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E" w:rsidRPr="000357B5" w:rsidRDefault="006845B5" w:rsidP="00F84ABE">
      <w:pPr>
        <w:ind w:left="360"/>
        <w:jc w:val="center"/>
        <w:rPr>
          <w:rFonts w:asciiTheme="majorHAnsi" w:hAnsiTheme="majorHAnsi"/>
        </w:rPr>
      </w:pPr>
      <w:r w:rsidRPr="000357B5">
        <w:rPr>
          <w:rFonts w:asciiTheme="majorHAnsi" w:hAnsiTheme="majorHAnsi"/>
        </w:rPr>
        <w:t>Influence of a Thickened Liquid Diet on Visuospatial Abilities</w:t>
      </w:r>
      <w:r w:rsidR="00F84ABE">
        <w:rPr>
          <w:rFonts w:asciiTheme="majorHAnsi" w:hAnsiTheme="majorHAnsi"/>
        </w:rPr>
        <w:br/>
        <w:t>Elizabeth Melton, B.S. Ed</w:t>
      </w:r>
      <w:r w:rsidR="00F84ABE">
        <w:rPr>
          <w:rFonts w:asciiTheme="majorHAnsi" w:hAnsiTheme="majorHAnsi"/>
        </w:rPr>
        <w:br/>
        <w:t>Mary Gorham-Rowan, Ph. D, CCC-SLP</w:t>
      </w:r>
    </w:p>
    <w:p w:rsidR="00850FD7" w:rsidRPr="000357B5" w:rsidRDefault="006845B5" w:rsidP="00A91DFA">
      <w:pPr>
        <w:spacing w:after="40" w:line="240" w:lineRule="auto"/>
        <w:rPr>
          <w:rFonts w:asciiTheme="majorHAnsi" w:hAnsiTheme="majorHAnsi"/>
          <w:u w:val="single"/>
        </w:rPr>
      </w:pPr>
      <w:r w:rsidRPr="000357B5">
        <w:rPr>
          <w:rFonts w:asciiTheme="majorHAnsi" w:hAnsiTheme="majorHAnsi"/>
          <w:u w:val="single"/>
        </w:rPr>
        <w:t>Background</w:t>
      </w:r>
    </w:p>
    <w:p w:rsidR="00850FD7" w:rsidRPr="000357B5" w:rsidRDefault="006845B5" w:rsidP="000357B5">
      <w:pPr>
        <w:pStyle w:val="ListParagraph"/>
        <w:numPr>
          <w:ilvl w:val="0"/>
          <w:numId w:val="21"/>
        </w:numPr>
        <w:spacing w:after="4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>One of the most common ways to decrease the risk for medical complications in dysphagia when oral control of thin liquid is poor is to modify a patient’s diet to thickened liquids (</w:t>
      </w:r>
      <w:proofErr w:type="spellStart"/>
      <w:r w:rsidRPr="000357B5">
        <w:rPr>
          <w:rFonts w:asciiTheme="majorHAnsi" w:hAnsiTheme="majorHAnsi"/>
        </w:rPr>
        <w:t>Finestone</w:t>
      </w:r>
      <w:proofErr w:type="spellEnd"/>
      <w:r w:rsidRPr="000357B5">
        <w:rPr>
          <w:rFonts w:asciiTheme="majorHAnsi" w:hAnsiTheme="majorHAnsi"/>
        </w:rPr>
        <w:t>, Foley, Woodbury, &amp; Greene-</w:t>
      </w:r>
      <w:proofErr w:type="spellStart"/>
      <w:r w:rsidRPr="000357B5">
        <w:rPr>
          <w:rFonts w:asciiTheme="majorHAnsi" w:hAnsiTheme="majorHAnsi"/>
        </w:rPr>
        <w:t>Finestone</w:t>
      </w:r>
      <w:proofErr w:type="spellEnd"/>
      <w:r w:rsidRPr="000357B5">
        <w:rPr>
          <w:rFonts w:asciiTheme="majorHAnsi" w:hAnsiTheme="majorHAnsi"/>
        </w:rPr>
        <w:t>, 2001).</w:t>
      </w:r>
    </w:p>
    <w:p w:rsidR="00850FD7" w:rsidRPr="000357B5" w:rsidRDefault="006845B5" w:rsidP="000357B5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357B5">
        <w:rPr>
          <w:rFonts w:asciiTheme="majorHAnsi" w:hAnsiTheme="majorHAnsi"/>
        </w:rPr>
        <w:t>While thickened liquid diets can help reduce the negative effects of dysphagia, research shows that they are associated with dehydration secondary to reduced liquid intake (</w:t>
      </w:r>
      <w:proofErr w:type="spellStart"/>
      <w:r w:rsidRPr="000357B5">
        <w:rPr>
          <w:rFonts w:asciiTheme="majorHAnsi" w:hAnsiTheme="majorHAnsi"/>
        </w:rPr>
        <w:t>McGrail</w:t>
      </w:r>
      <w:proofErr w:type="spellEnd"/>
      <w:r w:rsidRPr="000357B5">
        <w:rPr>
          <w:rFonts w:asciiTheme="majorHAnsi" w:hAnsiTheme="majorHAnsi"/>
        </w:rPr>
        <w:t xml:space="preserve"> &amp; </w:t>
      </w:r>
      <w:proofErr w:type="spellStart"/>
      <w:r w:rsidRPr="000357B5">
        <w:rPr>
          <w:rFonts w:asciiTheme="majorHAnsi" w:hAnsiTheme="majorHAnsi"/>
        </w:rPr>
        <w:t>Kelchner</w:t>
      </w:r>
      <w:proofErr w:type="spellEnd"/>
      <w:r w:rsidRPr="000357B5">
        <w:rPr>
          <w:rFonts w:asciiTheme="majorHAnsi" w:hAnsiTheme="majorHAnsi"/>
        </w:rPr>
        <w:t xml:space="preserve">, 2012). </w:t>
      </w:r>
    </w:p>
    <w:p w:rsidR="00850FD7" w:rsidRPr="000357B5" w:rsidRDefault="006845B5" w:rsidP="000357B5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357B5">
        <w:rPr>
          <w:rFonts w:asciiTheme="majorHAnsi" w:hAnsiTheme="majorHAnsi"/>
        </w:rPr>
        <w:t xml:space="preserve">There is accumulating evidence to suggest that dehydration can lead to a number of health problems, including impaired cognitive function (Cian et al., 2000; </w:t>
      </w:r>
      <w:proofErr w:type="spellStart"/>
      <w:r w:rsidRPr="000357B5">
        <w:rPr>
          <w:rFonts w:asciiTheme="majorHAnsi" w:hAnsiTheme="majorHAnsi"/>
        </w:rPr>
        <w:t>Gopinathan</w:t>
      </w:r>
      <w:proofErr w:type="spellEnd"/>
      <w:r w:rsidRPr="000357B5">
        <w:rPr>
          <w:rFonts w:asciiTheme="majorHAnsi" w:hAnsiTheme="majorHAnsi"/>
        </w:rPr>
        <w:t xml:space="preserve">, </w:t>
      </w:r>
      <w:proofErr w:type="spellStart"/>
      <w:r w:rsidRPr="000357B5">
        <w:rPr>
          <w:rFonts w:asciiTheme="majorHAnsi" w:hAnsiTheme="majorHAnsi"/>
        </w:rPr>
        <w:t>Pichan</w:t>
      </w:r>
      <w:proofErr w:type="spellEnd"/>
      <w:r w:rsidRPr="000357B5">
        <w:rPr>
          <w:rFonts w:asciiTheme="majorHAnsi" w:hAnsiTheme="majorHAnsi"/>
        </w:rPr>
        <w:t xml:space="preserve">, &amp; Sharma, 1988). </w:t>
      </w:r>
    </w:p>
    <w:p w:rsidR="00850FD7" w:rsidRPr="000357B5" w:rsidRDefault="006845B5" w:rsidP="000357B5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357B5">
        <w:rPr>
          <w:rFonts w:asciiTheme="majorHAnsi" w:hAnsiTheme="majorHAnsi"/>
        </w:rPr>
        <w:t>Cognitive functions such as visuospatial abilities are imperative to carrying out activities of daily living (</w:t>
      </w:r>
      <w:proofErr w:type="spellStart"/>
      <w:r w:rsidRPr="000357B5">
        <w:rPr>
          <w:rFonts w:asciiTheme="majorHAnsi" w:hAnsiTheme="majorHAnsi"/>
        </w:rPr>
        <w:t>Stepankova</w:t>
      </w:r>
      <w:proofErr w:type="spellEnd"/>
      <w:r w:rsidRPr="000357B5">
        <w:rPr>
          <w:rFonts w:asciiTheme="majorHAnsi" w:hAnsiTheme="majorHAnsi"/>
        </w:rPr>
        <w:t xml:space="preserve"> et al., 2014). Visuospatial skills play a vital role in the way individuals orient themselves within their environment. </w:t>
      </w:r>
    </w:p>
    <w:p w:rsidR="00850FD7" w:rsidRPr="000357B5" w:rsidRDefault="006845B5" w:rsidP="000357B5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357B5">
        <w:rPr>
          <w:rFonts w:asciiTheme="majorHAnsi" w:hAnsiTheme="majorHAnsi"/>
        </w:rPr>
        <w:t>There is a paucity of research to determine whether thickened liquid diets have an effect on cognitive performance, and particularly on visuospatial skills.</w:t>
      </w:r>
    </w:p>
    <w:p w:rsidR="00850FD7" w:rsidRPr="000357B5" w:rsidRDefault="006845B5" w:rsidP="000357B5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357B5">
        <w:rPr>
          <w:rFonts w:asciiTheme="majorHAnsi" w:hAnsiTheme="majorHAnsi"/>
        </w:rPr>
        <w:t xml:space="preserve">With this in mind, it is important to further investigate how thickened liquid diets affect visuospatial skills in order to prevent adverse outcomes for </w:t>
      </w:r>
      <w:proofErr w:type="spellStart"/>
      <w:r w:rsidRPr="000357B5">
        <w:rPr>
          <w:rFonts w:asciiTheme="majorHAnsi" w:hAnsiTheme="majorHAnsi"/>
        </w:rPr>
        <w:t>dysphagic</w:t>
      </w:r>
      <w:proofErr w:type="spellEnd"/>
      <w:r w:rsidRPr="000357B5">
        <w:rPr>
          <w:rFonts w:asciiTheme="majorHAnsi" w:hAnsiTheme="majorHAnsi"/>
        </w:rPr>
        <w:t xml:space="preserve"> patients.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0"/>
        <w:gridCol w:w="5326"/>
      </w:tblGrid>
      <w:tr w:rsidR="00CD6DB6" w:rsidRPr="000357B5" w:rsidTr="00CD6DB6">
        <w:tc>
          <w:tcPr>
            <w:tcW w:w="5508" w:type="dxa"/>
          </w:tcPr>
          <w:p w:rsidR="00CD6DB6" w:rsidRPr="000357B5" w:rsidRDefault="00CD6DB6" w:rsidP="00CD6DB6">
            <w:pPr>
              <w:rPr>
                <w:rFonts w:asciiTheme="majorHAnsi" w:hAnsiTheme="majorHAnsi"/>
              </w:rPr>
            </w:pPr>
            <w:r w:rsidRPr="000357B5">
              <w:rPr>
                <w:rFonts w:asciiTheme="majorHAnsi" w:hAnsiTheme="majorHAnsi"/>
              </w:rPr>
              <w:t>Purpose</w:t>
            </w:r>
          </w:p>
        </w:tc>
        <w:tc>
          <w:tcPr>
            <w:tcW w:w="5508" w:type="dxa"/>
          </w:tcPr>
          <w:p w:rsidR="00CD6DB6" w:rsidRPr="000357B5" w:rsidRDefault="00CD6DB6" w:rsidP="00CD6DB6">
            <w:pPr>
              <w:rPr>
                <w:rFonts w:asciiTheme="majorHAnsi" w:hAnsiTheme="majorHAnsi"/>
              </w:rPr>
            </w:pPr>
            <w:r w:rsidRPr="000357B5">
              <w:rPr>
                <w:rFonts w:asciiTheme="majorHAnsi" w:hAnsiTheme="majorHAnsi"/>
              </w:rPr>
              <w:t>Hypothesis</w:t>
            </w:r>
          </w:p>
        </w:tc>
      </w:tr>
      <w:tr w:rsidR="00CD6DB6" w:rsidRPr="000357B5" w:rsidTr="00CD6DB6">
        <w:tc>
          <w:tcPr>
            <w:tcW w:w="5508" w:type="dxa"/>
          </w:tcPr>
          <w:p w:rsidR="00CD6DB6" w:rsidRPr="000357B5" w:rsidRDefault="00CD6DB6" w:rsidP="000357B5">
            <w:pPr>
              <w:spacing w:after="200" w:line="276" w:lineRule="auto"/>
              <w:rPr>
                <w:rFonts w:asciiTheme="majorHAnsi" w:hAnsiTheme="majorHAnsi"/>
              </w:rPr>
            </w:pPr>
            <w:r w:rsidRPr="000357B5">
              <w:rPr>
                <w:rFonts w:asciiTheme="majorHAnsi" w:hAnsiTheme="majorHAnsi"/>
              </w:rPr>
              <w:t>The purpose of this study was to investigate the relationship between thickened liquids, dehydration, and visuospatial awareness as it relates to cognition.</w:t>
            </w:r>
          </w:p>
        </w:tc>
        <w:tc>
          <w:tcPr>
            <w:tcW w:w="5508" w:type="dxa"/>
          </w:tcPr>
          <w:p w:rsidR="00CD6DB6" w:rsidRPr="000357B5" w:rsidRDefault="00CD6DB6" w:rsidP="000357B5">
            <w:pPr>
              <w:spacing w:after="200" w:line="276" w:lineRule="auto"/>
              <w:rPr>
                <w:rFonts w:asciiTheme="majorHAnsi" w:hAnsiTheme="majorHAnsi"/>
              </w:rPr>
            </w:pPr>
            <w:r w:rsidRPr="000357B5">
              <w:rPr>
                <w:rFonts w:asciiTheme="majorHAnsi" w:hAnsiTheme="majorHAnsi"/>
              </w:rPr>
              <w:t>Drinking only thick</w:t>
            </w:r>
            <w:r w:rsidR="00B03EA4">
              <w:rPr>
                <w:rFonts w:asciiTheme="majorHAnsi" w:hAnsiTheme="majorHAnsi"/>
              </w:rPr>
              <w:t xml:space="preserve">ened liquids for </w:t>
            </w:r>
            <w:r w:rsidRPr="000357B5">
              <w:rPr>
                <w:rFonts w:asciiTheme="majorHAnsi" w:hAnsiTheme="majorHAnsi"/>
              </w:rPr>
              <w:t>4</w:t>
            </w:r>
            <w:r w:rsidR="00B03EA4">
              <w:rPr>
                <w:rFonts w:asciiTheme="majorHAnsi" w:hAnsiTheme="majorHAnsi"/>
              </w:rPr>
              <w:t>8</w:t>
            </w:r>
            <w:r w:rsidRPr="000357B5">
              <w:rPr>
                <w:rFonts w:asciiTheme="majorHAnsi" w:hAnsiTheme="majorHAnsi"/>
              </w:rPr>
              <w:t>-hours will have a negative effect on the visuospatial skills of normal adults.</w:t>
            </w:r>
          </w:p>
        </w:tc>
      </w:tr>
    </w:tbl>
    <w:p w:rsidR="00A91DFA" w:rsidRPr="000357B5" w:rsidRDefault="00A91DFA" w:rsidP="00A91DFA">
      <w:pPr>
        <w:spacing w:after="0"/>
        <w:rPr>
          <w:rFonts w:asciiTheme="majorHAnsi" w:hAnsiTheme="majorHAnsi"/>
          <w:u w:val="single"/>
        </w:rPr>
      </w:pPr>
      <w:r w:rsidRPr="000357B5">
        <w:rPr>
          <w:rFonts w:asciiTheme="majorHAnsi" w:hAnsiTheme="majorHAnsi"/>
          <w:u w:val="single"/>
        </w:rPr>
        <w:br/>
      </w:r>
      <w:r w:rsidR="00CD6DB6" w:rsidRPr="000357B5">
        <w:rPr>
          <w:rFonts w:asciiTheme="majorHAnsi" w:hAnsiTheme="majorHAnsi"/>
          <w:u w:val="single"/>
        </w:rPr>
        <w:t>Methods</w:t>
      </w:r>
    </w:p>
    <w:p w:rsidR="00850FD7" w:rsidRPr="000357B5" w:rsidRDefault="00B03EA4" w:rsidP="000357B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Twenty college-aged adults, ranging in age from 19-26 years participated in the study</w:t>
      </w:r>
      <w:r w:rsidR="006845B5" w:rsidRPr="000357B5">
        <w:rPr>
          <w:rFonts w:asciiTheme="majorHAnsi" w:hAnsiTheme="majorHAnsi"/>
        </w:rPr>
        <w:t>. All participants were considered healthy as assessed by a general health questionnaire.</w:t>
      </w:r>
      <w:r w:rsidR="00A91DFA" w:rsidRPr="000357B5">
        <w:rPr>
          <w:rFonts w:asciiTheme="majorHAnsi" w:hAnsiTheme="majorHAnsi"/>
        </w:rPr>
        <w:br/>
      </w:r>
    </w:p>
    <w:p w:rsidR="00CD6DB6" w:rsidRPr="000357B5" w:rsidRDefault="00CD6DB6" w:rsidP="00A91DFA">
      <w:pPr>
        <w:spacing w:after="0" w:line="240" w:lineRule="auto"/>
        <w:rPr>
          <w:rFonts w:asciiTheme="majorHAnsi" w:hAnsiTheme="majorHAnsi"/>
          <w:i/>
        </w:rPr>
      </w:pPr>
      <w:r w:rsidRPr="000357B5">
        <w:rPr>
          <w:rFonts w:asciiTheme="majorHAnsi" w:hAnsiTheme="majorHAnsi"/>
          <w:i/>
        </w:rPr>
        <w:t>Procedures</w:t>
      </w:r>
    </w:p>
    <w:p w:rsidR="00850FD7" w:rsidRPr="000357B5" w:rsidRDefault="006845B5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 xml:space="preserve">Diet was recorded during the </w:t>
      </w:r>
      <w:r w:rsidR="00B03EA4">
        <w:rPr>
          <w:rFonts w:asciiTheme="majorHAnsi" w:hAnsiTheme="majorHAnsi"/>
        </w:rPr>
        <w:t>24</w:t>
      </w:r>
      <w:r w:rsidRPr="000357B5">
        <w:rPr>
          <w:rFonts w:asciiTheme="majorHAnsi" w:hAnsiTheme="majorHAnsi"/>
        </w:rPr>
        <w:t xml:space="preserve"> hours before completing the study using a provided diet log. </w:t>
      </w:r>
    </w:p>
    <w:p w:rsidR="00850FD7" w:rsidRPr="000357B5" w:rsidRDefault="006845B5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>Participant urine samples were collected.</w:t>
      </w:r>
    </w:p>
    <w:p w:rsidR="00850FD7" w:rsidRPr="000357B5" w:rsidRDefault="00B03EA4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10-question visuospatial task was </w:t>
      </w:r>
      <w:r w:rsidR="006845B5" w:rsidRPr="000357B5">
        <w:rPr>
          <w:rFonts w:asciiTheme="majorHAnsi" w:hAnsiTheme="majorHAnsi"/>
        </w:rPr>
        <w:t>administered to each participant.</w:t>
      </w:r>
    </w:p>
    <w:p w:rsidR="00B03EA4" w:rsidRDefault="00B03EA4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Eight participants served as the control group. These individuals </w:t>
      </w:r>
      <w:r w:rsidR="00570A43" w:rsidRPr="000357B5">
        <w:rPr>
          <w:rFonts w:asciiTheme="majorHAnsi" w:hAnsiTheme="majorHAnsi"/>
        </w:rPr>
        <w:t>were instructed to record diet</w:t>
      </w:r>
      <w:r w:rsidR="00570A43">
        <w:rPr>
          <w:rFonts w:asciiTheme="majorHAnsi" w:hAnsiTheme="majorHAnsi"/>
        </w:rPr>
        <w:t>, and to</w:t>
      </w:r>
      <w:r>
        <w:rPr>
          <w:rFonts w:asciiTheme="majorHAnsi" w:hAnsiTheme="majorHAnsi"/>
        </w:rPr>
        <w:t xml:space="preserve"> return to the lab for follow-up 48 hours later.</w:t>
      </w:r>
    </w:p>
    <w:p w:rsidR="00B03EA4" w:rsidRDefault="00B03EA4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remaining twelve individuals participated in the 48-hour thickened liquid diet.</w:t>
      </w:r>
    </w:p>
    <w:p w:rsidR="00850FD7" w:rsidRPr="000357B5" w:rsidRDefault="00570A43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remaining p</w:t>
      </w:r>
      <w:r w:rsidR="006845B5" w:rsidRPr="000357B5">
        <w:rPr>
          <w:rFonts w:asciiTheme="majorHAnsi" w:hAnsiTheme="majorHAnsi"/>
        </w:rPr>
        <w:t>articipants were gi</w:t>
      </w:r>
      <w:r w:rsidR="00B03EA4">
        <w:rPr>
          <w:rFonts w:asciiTheme="majorHAnsi" w:hAnsiTheme="majorHAnsi"/>
        </w:rPr>
        <w:t xml:space="preserve">ven instructions regarding the </w:t>
      </w:r>
      <w:r w:rsidR="006845B5" w:rsidRPr="000357B5">
        <w:rPr>
          <w:rFonts w:asciiTheme="majorHAnsi" w:hAnsiTheme="majorHAnsi"/>
        </w:rPr>
        <w:t>4</w:t>
      </w:r>
      <w:r w:rsidR="00B03EA4">
        <w:rPr>
          <w:rFonts w:asciiTheme="majorHAnsi" w:hAnsiTheme="majorHAnsi"/>
        </w:rPr>
        <w:t>8</w:t>
      </w:r>
      <w:r w:rsidR="006845B5" w:rsidRPr="000357B5">
        <w:rPr>
          <w:rFonts w:asciiTheme="majorHAnsi" w:hAnsiTheme="majorHAnsi"/>
        </w:rPr>
        <w:t xml:space="preserve">-hour thickened liquid diet. </w:t>
      </w:r>
    </w:p>
    <w:p w:rsidR="00850FD7" w:rsidRPr="000357B5" w:rsidRDefault="006845B5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 xml:space="preserve">Thick-It® commercial </w:t>
      </w:r>
      <w:r w:rsidR="00570A43">
        <w:rPr>
          <w:rFonts w:asciiTheme="majorHAnsi" w:hAnsiTheme="majorHAnsi"/>
        </w:rPr>
        <w:t>thickener was distributed</w:t>
      </w:r>
      <w:r w:rsidRPr="000357B5">
        <w:rPr>
          <w:rFonts w:asciiTheme="majorHAnsi" w:hAnsiTheme="majorHAnsi"/>
        </w:rPr>
        <w:t>.</w:t>
      </w:r>
    </w:p>
    <w:p w:rsidR="00850FD7" w:rsidRPr="000357B5" w:rsidRDefault="006845B5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>Participants were instructed to record diet, and to r</w:t>
      </w:r>
      <w:r w:rsidR="00570A43">
        <w:rPr>
          <w:rFonts w:asciiTheme="majorHAnsi" w:hAnsiTheme="majorHAnsi"/>
        </w:rPr>
        <w:t xml:space="preserve">eturn to the lab for follow-up </w:t>
      </w:r>
      <w:r w:rsidRPr="000357B5">
        <w:rPr>
          <w:rFonts w:asciiTheme="majorHAnsi" w:hAnsiTheme="majorHAnsi"/>
        </w:rPr>
        <w:t>4</w:t>
      </w:r>
      <w:r w:rsidR="00570A43">
        <w:rPr>
          <w:rFonts w:asciiTheme="majorHAnsi" w:hAnsiTheme="majorHAnsi"/>
        </w:rPr>
        <w:t xml:space="preserve">8 </w:t>
      </w:r>
      <w:r w:rsidRPr="000357B5">
        <w:rPr>
          <w:rFonts w:asciiTheme="majorHAnsi" w:hAnsiTheme="majorHAnsi"/>
        </w:rPr>
        <w:t xml:space="preserve">hours later. </w:t>
      </w:r>
    </w:p>
    <w:p w:rsidR="00850FD7" w:rsidRPr="000357B5" w:rsidRDefault="00570A43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the </w:t>
      </w:r>
      <w:r w:rsidR="006845B5" w:rsidRPr="000357B5">
        <w:rPr>
          <w:rFonts w:asciiTheme="majorHAnsi" w:hAnsiTheme="majorHAnsi"/>
        </w:rPr>
        <w:t>4</w:t>
      </w:r>
      <w:r>
        <w:rPr>
          <w:rFonts w:asciiTheme="majorHAnsi" w:hAnsiTheme="majorHAnsi"/>
        </w:rPr>
        <w:t>8</w:t>
      </w:r>
      <w:r w:rsidR="006845B5" w:rsidRPr="000357B5">
        <w:rPr>
          <w:rFonts w:asciiTheme="majorHAnsi" w:hAnsiTheme="majorHAnsi"/>
        </w:rPr>
        <w:t>-hour period, participants returned to the lab for a second urine analysis and follow-up testing.</w:t>
      </w:r>
    </w:p>
    <w:p w:rsidR="00850FD7" w:rsidRPr="000357B5" w:rsidRDefault="00570A43" w:rsidP="000357B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10-question visuospatial task was administered to each participant.</w:t>
      </w:r>
      <w:r w:rsidR="00A91DFA" w:rsidRPr="000357B5">
        <w:rPr>
          <w:rFonts w:asciiTheme="majorHAnsi" w:hAnsiTheme="majorHAnsi"/>
        </w:rPr>
        <w:br/>
      </w:r>
    </w:p>
    <w:p w:rsidR="00CD6DB6" w:rsidRPr="000357B5" w:rsidRDefault="00CD6DB6" w:rsidP="00A91DFA">
      <w:pPr>
        <w:spacing w:after="0" w:line="240" w:lineRule="auto"/>
        <w:rPr>
          <w:rFonts w:asciiTheme="majorHAnsi" w:hAnsiTheme="majorHAnsi"/>
          <w:i/>
        </w:rPr>
      </w:pPr>
      <w:r w:rsidRPr="000357B5">
        <w:rPr>
          <w:rFonts w:asciiTheme="majorHAnsi" w:hAnsiTheme="majorHAnsi"/>
          <w:i/>
        </w:rPr>
        <w:t>Measures</w:t>
      </w:r>
    </w:p>
    <w:p w:rsidR="00850FD7" w:rsidRPr="000357B5" w:rsidRDefault="006845B5" w:rsidP="000357B5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>Urine specific gravity (</w:t>
      </w:r>
      <w:proofErr w:type="spellStart"/>
      <w:r w:rsidRPr="000357B5">
        <w:rPr>
          <w:rFonts w:asciiTheme="majorHAnsi" w:hAnsiTheme="majorHAnsi"/>
        </w:rPr>
        <w:t>g•mL</w:t>
      </w:r>
      <w:proofErr w:type="spellEnd"/>
      <w:r w:rsidRPr="000357B5">
        <w:rPr>
          <w:rFonts w:asciiTheme="majorHAnsi" w:hAnsiTheme="majorHAnsi"/>
        </w:rPr>
        <w:t>) was measured using a clinical handheld refractometer (</w:t>
      </w:r>
      <w:proofErr w:type="spellStart"/>
      <w:r w:rsidRPr="000357B5">
        <w:rPr>
          <w:rFonts w:asciiTheme="majorHAnsi" w:hAnsiTheme="majorHAnsi"/>
        </w:rPr>
        <w:t>Atago</w:t>
      </w:r>
      <w:proofErr w:type="spellEnd"/>
      <w:r w:rsidRPr="000357B5">
        <w:rPr>
          <w:rFonts w:asciiTheme="majorHAnsi" w:hAnsiTheme="majorHAnsi"/>
        </w:rPr>
        <w:t>, USA, Inc., Bellevue, WA).</w:t>
      </w:r>
    </w:p>
    <w:p w:rsidR="00570A43" w:rsidRDefault="00963BA6" w:rsidP="00570A43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</w:rPr>
      </w:pPr>
      <w:r w:rsidRPr="00570A43">
        <w:rPr>
          <w:rFonts w:asciiTheme="majorHAnsi" w:hAnsiTheme="majorHAnsi"/>
        </w:rPr>
        <w:t>Visuospatial skills</w:t>
      </w:r>
      <w:r w:rsidR="006845B5" w:rsidRPr="00570A43">
        <w:rPr>
          <w:rFonts w:asciiTheme="majorHAnsi" w:hAnsiTheme="majorHAnsi"/>
        </w:rPr>
        <w:t xml:space="preserve"> were measured by </w:t>
      </w:r>
      <w:r w:rsidR="00570A43">
        <w:rPr>
          <w:rFonts w:asciiTheme="majorHAnsi" w:hAnsiTheme="majorHAnsi"/>
        </w:rPr>
        <w:t>version</w:t>
      </w:r>
      <w:r w:rsidR="006845B5" w:rsidRPr="00570A43">
        <w:rPr>
          <w:rFonts w:asciiTheme="majorHAnsi" w:hAnsiTheme="majorHAnsi"/>
        </w:rPr>
        <w:t xml:space="preserve"> A &amp; </w:t>
      </w:r>
      <w:r w:rsidR="00570A43">
        <w:rPr>
          <w:rFonts w:asciiTheme="majorHAnsi" w:hAnsiTheme="majorHAnsi"/>
        </w:rPr>
        <w:t>version</w:t>
      </w:r>
      <w:r w:rsidR="006845B5" w:rsidRPr="00570A43">
        <w:rPr>
          <w:rFonts w:asciiTheme="majorHAnsi" w:hAnsiTheme="majorHAnsi"/>
        </w:rPr>
        <w:t xml:space="preserve"> B </w:t>
      </w:r>
      <w:r w:rsidR="00570A43">
        <w:rPr>
          <w:rFonts w:asciiTheme="majorHAnsi" w:hAnsiTheme="majorHAnsi"/>
        </w:rPr>
        <w:t>of a visuospatial test.</w:t>
      </w:r>
    </w:p>
    <w:p w:rsidR="00570A43" w:rsidRPr="00570A43" w:rsidRDefault="00570A43" w:rsidP="00570A4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Analysis</w:t>
      </w:r>
    </w:p>
    <w:p w:rsidR="00850FD7" w:rsidRPr="000357B5" w:rsidRDefault="006845B5" w:rsidP="000357B5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 xml:space="preserve">Participant hydration was analyzed using previously determined methods, where a urine specific gravity at or below 1.020 </w:t>
      </w:r>
      <w:proofErr w:type="spellStart"/>
      <w:r w:rsidRPr="000357B5">
        <w:rPr>
          <w:rFonts w:asciiTheme="majorHAnsi" w:hAnsiTheme="majorHAnsi"/>
        </w:rPr>
        <w:t>g•mL</w:t>
      </w:r>
      <w:proofErr w:type="spellEnd"/>
      <w:r w:rsidRPr="000357B5">
        <w:rPr>
          <w:rFonts w:asciiTheme="majorHAnsi" w:hAnsiTheme="majorHAnsi"/>
        </w:rPr>
        <w:t xml:space="preserve"> is considered hydrated (Silva, </w:t>
      </w:r>
      <w:proofErr w:type="spellStart"/>
      <w:r w:rsidRPr="000357B5">
        <w:rPr>
          <w:rFonts w:asciiTheme="majorHAnsi" w:hAnsiTheme="majorHAnsi"/>
        </w:rPr>
        <w:t>Mundel</w:t>
      </w:r>
      <w:proofErr w:type="spellEnd"/>
      <w:r w:rsidRPr="000357B5">
        <w:rPr>
          <w:rFonts w:asciiTheme="majorHAnsi" w:hAnsiTheme="majorHAnsi"/>
        </w:rPr>
        <w:t xml:space="preserve">, </w:t>
      </w:r>
      <w:proofErr w:type="spellStart"/>
      <w:r w:rsidRPr="000357B5">
        <w:rPr>
          <w:rFonts w:asciiTheme="majorHAnsi" w:hAnsiTheme="majorHAnsi"/>
        </w:rPr>
        <w:t>Altoe</w:t>
      </w:r>
      <w:proofErr w:type="spellEnd"/>
      <w:r w:rsidRPr="000357B5">
        <w:rPr>
          <w:rFonts w:asciiTheme="majorHAnsi" w:hAnsiTheme="majorHAnsi"/>
        </w:rPr>
        <w:t xml:space="preserve">, </w:t>
      </w:r>
      <w:proofErr w:type="spellStart"/>
      <w:r w:rsidRPr="000357B5">
        <w:rPr>
          <w:rFonts w:asciiTheme="majorHAnsi" w:hAnsiTheme="majorHAnsi"/>
        </w:rPr>
        <w:t>Sldanha</w:t>
      </w:r>
      <w:proofErr w:type="spellEnd"/>
      <w:r w:rsidRPr="000357B5">
        <w:rPr>
          <w:rFonts w:asciiTheme="majorHAnsi" w:hAnsiTheme="majorHAnsi"/>
        </w:rPr>
        <w:t xml:space="preserve">, Ferreira, &amp; </w:t>
      </w:r>
      <w:proofErr w:type="spellStart"/>
      <w:r w:rsidRPr="000357B5">
        <w:rPr>
          <w:rFonts w:asciiTheme="majorHAnsi" w:hAnsiTheme="majorHAnsi"/>
        </w:rPr>
        <w:t>Marins</w:t>
      </w:r>
      <w:proofErr w:type="spellEnd"/>
      <w:r w:rsidRPr="000357B5">
        <w:rPr>
          <w:rFonts w:asciiTheme="majorHAnsi" w:hAnsiTheme="majorHAnsi"/>
        </w:rPr>
        <w:t xml:space="preserve">, 2010). </w:t>
      </w:r>
    </w:p>
    <w:p w:rsidR="000357B5" w:rsidRPr="00F84ABE" w:rsidRDefault="006845B5" w:rsidP="00A91DFA">
      <w:pPr>
        <w:pStyle w:val="ListParagraph"/>
        <w:numPr>
          <w:ilvl w:val="0"/>
          <w:numId w:val="25"/>
        </w:numPr>
        <w:spacing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 xml:space="preserve">Pre- and post-thickened liquid </w:t>
      </w:r>
      <w:r w:rsidR="00570A43">
        <w:rPr>
          <w:rFonts w:asciiTheme="majorHAnsi" w:hAnsiTheme="majorHAnsi"/>
        </w:rPr>
        <w:t>test times were calculated.</w:t>
      </w:r>
    </w:p>
    <w:p w:rsidR="000066AF" w:rsidRDefault="006845B5" w:rsidP="000357B5">
      <w:pPr>
        <w:spacing w:after="0" w:line="240" w:lineRule="auto"/>
        <w:rPr>
          <w:noProof/>
        </w:rPr>
      </w:pPr>
      <w:r w:rsidRPr="000357B5">
        <w:rPr>
          <w:rFonts w:asciiTheme="majorHAnsi" w:hAnsiTheme="majorHAnsi"/>
          <w:u w:val="single"/>
        </w:rPr>
        <w:lastRenderedPageBreak/>
        <w:t>Results</w:t>
      </w:r>
      <w:r w:rsidR="00A91DFA" w:rsidRPr="000357B5">
        <w:rPr>
          <w:rFonts w:asciiTheme="majorHAnsi" w:hAnsiTheme="majorHAnsi"/>
          <w:i/>
        </w:rPr>
        <w:br/>
      </w:r>
      <w:r w:rsidR="000357B5" w:rsidRPr="00F84ABE">
        <w:rPr>
          <w:rFonts w:asciiTheme="majorHAnsi" w:hAnsiTheme="majorHAnsi"/>
          <w:sz w:val="24"/>
        </w:rPr>
        <w:t xml:space="preserve"> </w:t>
      </w:r>
      <w:r w:rsidR="00F84ABE">
        <w:rPr>
          <w:rFonts w:asciiTheme="majorHAnsi" w:hAnsiTheme="majorHAnsi"/>
          <w:sz w:val="24"/>
        </w:rPr>
        <w:tab/>
      </w:r>
      <w:r w:rsidR="00F84ABE">
        <w:rPr>
          <w:rFonts w:asciiTheme="majorHAnsi" w:hAnsiTheme="majorHAnsi"/>
          <w:sz w:val="24"/>
        </w:rPr>
        <w:tab/>
      </w:r>
      <w:r w:rsidR="00F84ABE">
        <w:rPr>
          <w:rFonts w:asciiTheme="majorHAnsi" w:hAnsiTheme="majorHAnsi"/>
          <w:sz w:val="24"/>
        </w:rPr>
        <w:tab/>
        <w:t xml:space="preserve">     </w:t>
      </w:r>
    </w:p>
    <w:p w:rsidR="00850FD7" w:rsidRDefault="000066AF" w:rsidP="000066AF">
      <w:pPr>
        <w:spacing w:after="0" w:line="240" w:lineRule="auto"/>
        <w:jc w:val="center"/>
        <w:rPr>
          <w:rFonts w:asciiTheme="majorHAnsi" w:hAnsiTheme="majorHAnsi"/>
          <w:u w:val="single"/>
        </w:rPr>
      </w:pPr>
      <w:r>
        <w:rPr>
          <w:noProof/>
        </w:rPr>
        <w:drawing>
          <wp:inline distT="0" distB="0" distL="0" distR="0" wp14:anchorId="795D8EB9" wp14:editId="51D94A34">
            <wp:extent cx="2028825" cy="43404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772" t="18244" r="30449" b="17902"/>
                    <a:stretch/>
                  </pic:blipFill>
                  <pic:spPr bwMode="auto">
                    <a:xfrm>
                      <a:off x="0" y="0"/>
                      <a:ext cx="2029902" cy="4342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u w:val="single"/>
        </w:rPr>
        <w:t xml:space="preserve">         </w:t>
      </w:r>
      <w:r>
        <w:rPr>
          <w:noProof/>
        </w:rPr>
        <w:drawing>
          <wp:inline distT="0" distB="0" distL="0" distR="0" wp14:anchorId="670E5148" wp14:editId="2B5135B6">
            <wp:extent cx="2971800" cy="434049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564" t="18244" r="47858" b="17902"/>
                    <a:stretch/>
                  </pic:blipFill>
                  <pic:spPr bwMode="auto">
                    <a:xfrm>
                      <a:off x="0" y="0"/>
                      <a:ext cx="2973378" cy="4342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72D" w:rsidRPr="0065272D" w:rsidRDefault="0065272D" w:rsidP="0065272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 *</w:t>
      </w:r>
      <w:r w:rsidRPr="0065272D">
        <w:rPr>
          <w:rFonts w:asciiTheme="majorHAnsi" w:hAnsiTheme="majorHAnsi"/>
          <w:b/>
        </w:rPr>
        <w:t>Bold</w:t>
      </w:r>
      <w:r w:rsidRPr="0065272D">
        <w:rPr>
          <w:rFonts w:asciiTheme="majorHAnsi" w:hAnsiTheme="majorHAnsi"/>
        </w:rPr>
        <w:t xml:space="preserve"> = control group</w:t>
      </w:r>
    </w:p>
    <w:p w:rsidR="00A91DFA" w:rsidRPr="000357B5" w:rsidRDefault="00F84ABE" w:rsidP="000066AF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</w:rPr>
        <w:t xml:space="preserve">            </w:t>
      </w:r>
      <w:r w:rsidR="000357B5" w:rsidRPr="000357B5">
        <w:rPr>
          <w:rFonts w:asciiTheme="majorHAnsi" w:hAnsiTheme="majorHAnsi"/>
        </w:rPr>
        <w:br/>
      </w:r>
      <w:r w:rsidR="00A91DFA" w:rsidRPr="000357B5">
        <w:rPr>
          <w:rFonts w:asciiTheme="majorHAnsi" w:hAnsiTheme="majorHAnsi"/>
          <w:u w:val="single"/>
        </w:rPr>
        <w:t>Discussion</w:t>
      </w:r>
    </w:p>
    <w:p w:rsidR="000066AF" w:rsidRPr="000066AF" w:rsidRDefault="006845B5" w:rsidP="000066AF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0066AF">
        <w:rPr>
          <w:rFonts w:asciiTheme="majorHAnsi" w:hAnsiTheme="majorHAnsi"/>
        </w:rPr>
        <w:t>Drink</w:t>
      </w:r>
      <w:r w:rsidR="000066AF" w:rsidRPr="000066AF">
        <w:rPr>
          <w:rFonts w:asciiTheme="majorHAnsi" w:hAnsiTheme="majorHAnsi"/>
        </w:rPr>
        <w:t xml:space="preserve">ing only thickened liquids for </w:t>
      </w:r>
      <w:r w:rsidRPr="000066AF">
        <w:rPr>
          <w:rFonts w:asciiTheme="majorHAnsi" w:hAnsiTheme="majorHAnsi"/>
        </w:rPr>
        <w:t>4</w:t>
      </w:r>
      <w:r w:rsidR="000066AF" w:rsidRPr="000066AF">
        <w:rPr>
          <w:rFonts w:asciiTheme="majorHAnsi" w:hAnsiTheme="majorHAnsi"/>
        </w:rPr>
        <w:t>8</w:t>
      </w:r>
      <w:r w:rsidRPr="000066AF">
        <w:rPr>
          <w:rFonts w:asciiTheme="majorHAnsi" w:hAnsiTheme="majorHAnsi"/>
        </w:rPr>
        <w:t xml:space="preserve"> hours </w:t>
      </w:r>
      <w:r w:rsidR="000066AF" w:rsidRPr="000066AF">
        <w:rPr>
          <w:rFonts w:asciiTheme="majorHAnsi" w:hAnsiTheme="majorHAnsi"/>
        </w:rPr>
        <w:t>had</w:t>
      </w:r>
      <w:r w:rsidR="000066AF">
        <w:rPr>
          <w:rFonts w:asciiTheme="majorHAnsi" w:hAnsiTheme="majorHAnsi"/>
        </w:rPr>
        <w:t xml:space="preserve"> a</w:t>
      </w:r>
      <w:r w:rsidRPr="000066AF">
        <w:rPr>
          <w:rFonts w:asciiTheme="majorHAnsi" w:hAnsiTheme="majorHAnsi"/>
        </w:rPr>
        <w:t xml:space="preserve"> negative affect on the visuospatial skills of normal adults, as</w:t>
      </w:r>
      <w:r w:rsidR="000066AF" w:rsidRPr="000066AF">
        <w:rPr>
          <w:rFonts w:asciiTheme="majorHAnsi" w:hAnsiTheme="majorHAnsi"/>
        </w:rPr>
        <w:t xml:space="preserve"> it took</w:t>
      </w:r>
      <w:r w:rsidRPr="000066AF">
        <w:rPr>
          <w:rFonts w:asciiTheme="majorHAnsi" w:hAnsiTheme="majorHAnsi"/>
        </w:rPr>
        <w:t xml:space="preserve"> majority of participants </w:t>
      </w:r>
      <w:r w:rsidR="000066AF">
        <w:rPr>
          <w:rFonts w:asciiTheme="majorHAnsi" w:hAnsiTheme="majorHAnsi"/>
        </w:rPr>
        <w:t>longer to finish the visuospatial task after the 48-hour thickened liquid diet.</w:t>
      </w:r>
      <w:r w:rsidR="000066AF">
        <w:rPr>
          <w:rFonts w:asciiTheme="majorHAnsi" w:hAnsiTheme="majorHAnsi"/>
        </w:rPr>
        <w:br/>
      </w:r>
      <w:r w:rsidRPr="000357B5">
        <w:rPr>
          <w:rFonts w:asciiTheme="majorHAnsi" w:hAnsiTheme="majorHAnsi"/>
        </w:rPr>
        <w:t xml:space="preserve">In a study that measured the role of dehydration on mental performance, </w:t>
      </w:r>
      <w:proofErr w:type="spellStart"/>
      <w:r w:rsidRPr="000357B5">
        <w:rPr>
          <w:rFonts w:asciiTheme="majorHAnsi" w:hAnsiTheme="majorHAnsi"/>
        </w:rPr>
        <w:t>Gopintham</w:t>
      </w:r>
      <w:proofErr w:type="spellEnd"/>
      <w:r w:rsidRPr="000357B5">
        <w:rPr>
          <w:rFonts w:asciiTheme="majorHAnsi" w:hAnsiTheme="majorHAnsi"/>
        </w:rPr>
        <w:t xml:space="preserve"> et al. (1988) found that significant deterioration in cognitive performance occurred at 2% or more (&lt; 2.000 </w:t>
      </w:r>
      <w:proofErr w:type="spellStart"/>
      <w:r w:rsidRPr="000357B5">
        <w:rPr>
          <w:rFonts w:asciiTheme="majorHAnsi" w:hAnsiTheme="majorHAnsi"/>
        </w:rPr>
        <w:t>g•mL</w:t>
      </w:r>
      <w:proofErr w:type="spellEnd"/>
      <w:r w:rsidRPr="000357B5">
        <w:rPr>
          <w:rFonts w:asciiTheme="majorHAnsi" w:hAnsiTheme="majorHAnsi"/>
        </w:rPr>
        <w:t>)  body hydration levels. None of the participants in the current study reached the critical level where cognitive deter</w:t>
      </w:r>
      <w:r w:rsidR="000066AF">
        <w:rPr>
          <w:rFonts w:asciiTheme="majorHAnsi" w:hAnsiTheme="majorHAnsi"/>
        </w:rPr>
        <w:t>ioration is highly significant. However, deterioration of cognitive performance was noted in majority of participants at the current levels.</w:t>
      </w:r>
    </w:p>
    <w:p w:rsidR="00CD6DB6" w:rsidRPr="000357B5" w:rsidRDefault="000357B5" w:rsidP="000357B5">
      <w:pPr>
        <w:spacing w:after="0" w:line="240" w:lineRule="auto"/>
        <w:rPr>
          <w:rFonts w:asciiTheme="majorHAnsi" w:hAnsiTheme="majorHAnsi"/>
          <w:i/>
        </w:rPr>
      </w:pPr>
      <w:r w:rsidRPr="000357B5">
        <w:rPr>
          <w:rFonts w:asciiTheme="majorHAnsi" w:hAnsiTheme="majorHAnsi"/>
          <w:i/>
        </w:rPr>
        <w:br/>
      </w:r>
      <w:r w:rsidR="00CD6DB6" w:rsidRPr="000357B5">
        <w:rPr>
          <w:rFonts w:asciiTheme="majorHAnsi" w:hAnsiTheme="majorHAnsi"/>
          <w:i/>
        </w:rPr>
        <w:t>Implications</w:t>
      </w:r>
      <w:bookmarkStart w:id="0" w:name="_GoBack"/>
      <w:bookmarkEnd w:id="0"/>
    </w:p>
    <w:p w:rsidR="00850FD7" w:rsidRPr="000357B5" w:rsidRDefault="006845B5" w:rsidP="000357B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>There is evidence to suggest that thickened liquid diets have a negative effect on visuospatial abilities. However, it is important to continue to expand on the literature regarding thickene</w:t>
      </w:r>
      <w:r w:rsidR="00F84ABE">
        <w:rPr>
          <w:rFonts w:asciiTheme="majorHAnsi" w:hAnsiTheme="majorHAnsi"/>
        </w:rPr>
        <w:t>d liquid diets and their effect</w:t>
      </w:r>
      <w:r w:rsidRPr="000357B5">
        <w:rPr>
          <w:rFonts w:asciiTheme="majorHAnsi" w:hAnsiTheme="majorHAnsi"/>
        </w:rPr>
        <w:t xml:space="preserve"> on cognitive abilities to ensure the best quality of life for </w:t>
      </w:r>
      <w:proofErr w:type="spellStart"/>
      <w:r w:rsidRPr="000357B5">
        <w:rPr>
          <w:rFonts w:asciiTheme="majorHAnsi" w:hAnsiTheme="majorHAnsi"/>
        </w:rPr>
        <w:t>dysphagic</w:t>
      </w:r>
      <w:proofErr w:type="spellEnd"/>
      <w:r w:rsidRPr="000357B5">
        <w:rPr>
          <w:rFonts w:asciiTheme="majorHAnsi" w:hAnsiTheme="majorHAnsi"/>
        </w:rPr>
        <w:t xml:space="preserve"> patients. </w:t>
      </w:r>
    </w:p>
    <w:p w:rsidR="00850FD7" w:rsidRPr="000357B5" w:rsidRDefault="000357B5" w:rsidP="000357B5">
      <w:pPr>
        <w:spacing w:after="0" w:line="240" w:lineRule="auto"/>
        <w:rPr>
          <w:rFonts w:asciiTheme="majorHAnsi" w:hAnsiTheme="majorHAnsi"/>
          <w:i/>
        </w:rPr>
      </w:pPr>
      <w:r w:rsidRPr="000357B5">
        <w:rPr>
          <w:rFonts w:asciiTheme="majorHAnsi" w:hAnsiTheme="majorHAnsi"/>
          <w:i/>
        </w:rPr>
        <w:br/>
      </w:r>
      <w:r w:rsidR="006845B5" w:rsidRPr="000357B5">
        <w:rPr>
          <w:rFonts w:asciiTheme="majorHAnsi" w:hAnsiTheme="majorHAnsi"/>
          <w:i/>
        </w:rPr>
        <w:t>Limitations</w:t>
      </w:r>
    </w:p>
    <w:p w:rsidR="00850FD7" w:rsidRPr="000357B5" w:rsidRDefault="000066AF" w:rsidP="000357B5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Participant adherence to the </w:t>
      </w:r>
      <w:r w:rsidR="006845B5" w:rsidRPr="000357B5">
        <w:rPr>
          <w:rFonts w:asciiTheme="majorHAnsi" w:hAnsiTheme="majorHAnsi"/>
        </w:rPr>
        <w:t>4</w:t>
      </w:r>
      <w:r>
        <w:rPr>
          <w:rFonts w:asciiTheme="majorHAnsi" w:hAnsiTheme="majorHAnsi"/>
        </w:rPr>
        <w:t>8</w:t>
      </w:r>
      <w:r w:rsidR="006845B5" w:rsidRPr="000357B5">
        <w:rPr>
          <w:rFonts w:asciiTheme="majorHAnsi" w:hAnsiTheme="majorHAnsi"/>
        </w:rPr>
        <w:t xml:space="preserve">-hour thickened liquid diet could not be controlled. </w:t>
      </w:r>
    </w:p>
    <w:p w:rsidR="00850FD7" w:rsidRPr="000357B5" w:rsidRDefault="006845B5" w:rsidP="000357B5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>A small sample size (</w:t>
      </w:r>
      <w:r w:rsidR="000066AF">
        <w:rPr>
          <w:rFonts w:asciiTheme="majorHAnsi" w:hAnsiTheme="majorHAnsi"/>
        </w:rPr>
        <w:t>20</w:t>
      </w:r>
      <w:r w:rsidRPr="000357B5">
        <w:rPr>
          <w:rFonts w:asciiTheme="majorHAnsi" w:hAnsiTheme="majorHAnsi"/>
        </w:rPr>
        <w:t xml:space="preserve"> participants) was obtained for this study.</w:t>
      </w:r>
    </w:p>
    <w:p w:rsidR="000066AF" w:rsidRDefault="000066AF" w:rsidP="000066AF">
      <w:pPr>
        <w:pStyle w:val="ListParagraph"/>
        <w:spacing w:after="0" w:line="240" w:lineRule="auto"/>
        <w:ind w:left="360"/>
        <w:rPr>
          <w:rFonts w:asciiTheme="majorHAnsi" w:hAnsiTheme="majorHAnsi"/>
          <w:u w:val="single"/>
        </w:rPr>
      </w:pPr>
    </w:p>
    <w:p w:rsidR="00850FD7" w:rsidRPr="000066AF" w:rsidRDefault="006845B5" w:rsidP="000066AF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0066AF">
        <w:rPr>
          <w:rFonts w:asciiTheme="majorHAnsi" w:hAnsiTheme="majorHAnsi"/>
          <w:u w:val="single"/>
        </w:rPr>
        <w:t>Conclusion</w:t>
      </w:r>
    </w:p>
    <w:p w:rsidR="00850FD7" w:rsidRPr="000357B5" w:rsidRDefault="006845B5" w:rsidP="000357B5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>The results of the current study revealed that drink</w:t>
      </w:r>
      <w:r w:rsidR="000066AF">
        <w:rPr>
          <w:rFonts w:asciiTheme="majorHAnsi" w:hAnsiTheme="majorHAnsi"/>
        </w:rPr>
        <w:t xml:space="preserve">ing only thickened liquids for </w:t>
      </w:r>
      <w:r w:rsidRPr="000357B5">
        <w:rPr>
          <w:rFonts w:asciiTheme="majorHAnsi" w:hAnsiTheme="majorHAnsi"/>
        </w:rPr>
        <w:t>4</w:t>
      </w:r>
      <w:r w:rsidR="000066AF">
        <w:rPr>
          <w:rFonts w:asciiTheme="majorHAnsi" w:hAnsiTheme="majorHAnsi"/>
        </w:rPr>
        <w:t>8</w:t>
      </w:r>
      <w:r w:rsidRPr="000357B5">
        <w:rPr>
          <w:rFonts w:asciiTheme="majorHAnsi" w:hAnsiTheme="majorHAnsi"/>
        </w:rPr>
        <w:t xml:space="preserve"> hours </w:t>
      </w:r>
      <w:r w:rsidR="000066AF">
        <w:rPr>
          <w:rFonts w:asciiTheme="majorHAnsi" w:hAnsiTheme="majorHAnsi"/>
        </w:rPr>
        <w:t>has a</w:t>
      </w:r>
      <w:r w:rsidRPr="000357B5">
        <w:rPr>
          <w:rFonts w:asciiTheme="majorHAnsi" w:hAnsiTheme="majorHAnsi"/>
        </w:rPr>
        <w:t xml:space="preserve"> negative </w:t>
      </w:r>
      <w:r w:rsidR="000066AF">
        <w:rPr>
          <w:rFonts w:asciiTheme="majorHAnsi" w:hAnsiTheme="majorHAnsi"/>
        </w:rPr>
        <w:t>e</w:t>
      </w:r>
      <w:r w:rsidRPr="000357B5">
        <w:rPr>
          <w:rFonts w:asciiTheme="majorHAnsi" w:hAnsiTheme="majorHAnsi"/>
        </w:rPr>
        <w:t>ffect on the visuospatial skills of normal adults. However, these data should be interpreted with caution</w:t>
      </w:r>
      <w:r w:rsidR="000066AF">
        <w:rPr>
          <w:rFonts w:asciiTheme="majorHAnsi" w:hAnsiTheme="majorHAnsi"/>
        </w:rPr>
        <w:t xml:space="preserve"> due to the small sample size</w:t>
      </w:r>
      <w:r w:rsidRPr="000357B5">
        <w:rPr>
          <w:rFonts w:asciiTheme="majorHAnsi" w:hAnsiTheme="majorHAnsi"/>
        </w:rPr>
        <w:t xml:space="preserve">. </w:t>
      </w:r>
    </w:p>
    <w:p w:rsidR="00963BA6" w:rsidRPr="000357B5" w:rsidRDefault="006845B5" w:rsidP="00CD6DB6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</w:rPr>
      </w:pPr>
      <w:r w:rsidRPr="000357B5">
        <w:rPr>
          <w:rFonts w:asciiTheme="majorHAnsi" w:hAnsiTheme="majorHAnsi"/>
        </w:rPr>
        <w:t xml:space="preserve">In order to prevent adverse outcomes for </w:t>
      </w:r>
      <w:proofErr w:type="spellStart"/>
      <w:r w:rsidRPr="000357B5">
        <w:rPr>
          <w:rFonts w:asciiTheme="majorHAnsi" w:hAnsiTheme="majorHAnsi"/>
        </w:rPr>
        <w:t>dysphagic</w:t>
      </w:r>
      <w:proofErr w:type="spellEnd"/>
      <w:r w:rsidRPr="000357B5">
        <w:rPr>
          <w:rFonts w:asciiTheme="majorHAnsi" w:hAnsiTheme="majorHAnsi"/>
        </w:rPr>
        <w:t xml:space="preserve"> patients, it is important to further investigate the relationship between thickened-liquids and visuospatial awareness as it relates to cognitive function. </w:t>
      </w:r>
    </w:p>
    <w:sectPr w:rsidR="00963BA6" w:rsidRPr="000357B5" w:rsidSect="00CD6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2E" w:rsidRDefault="00B3002E" w:rsidP="00F84ABE">
      <w:pPr>
        <w:spacing w:after="0" w:line="240" w:lineRule="auto"/>
      </w:pPr>
      <w:r>
        <w:separator/>
      </w:r>
    </w:p>
  </w:endnote>
  <w:endnote w:type="continuationSeparator" w:id="0">
    <w:p w:rsidR="00B3002E" w:rsidRDefault="00B3002E" w:rsidP="00F8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2E" w:rsidRDefault="00B3002E" w:rsidP="00F84ABE">
      <w:pPr>
        <w:spacing w:after="0" w:line="240" w:lineRule="auto"/>
      </w:pPr>
      <w:r>
        <w:separator/>
      </w:r>
    </w:p>
  </w:footnote>
  <w:footnote w:type="continuationSeparator" w:id="0">
    <w:p w:rsidR="00B3002E" w:rsidRDefault="00B3002E" w:rsidP="00F8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76F"/>
    <w:multiLevelType w:val="hybridMultilevel"/>
    <w:tmpl w:val="F0D483F6"/>
    <w:lvl w:ilvl="0" w:tplc="0E644F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29E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621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46D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EC57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6C0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409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7632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5C7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FA22D8"/>
    <w:multiLevelType w:val="hybridMultilevel"/>
    <w:tmpl w:val="DA6CEFBE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E1E5A"/>
    <w:multiLevelType w:val="hybridMultilevel"/>
    <w:tmpl w:val="0FBE4DBE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E7A41"/>
    <w:multiLevelType w:val="hybridMultilevel"/>
    <w:tmpl w:val="DA48A288"/>
    <w:lvl w:ilvl="0" w:tplc="D9009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8B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82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BA5C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6B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A69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00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C0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9A3A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185A31"/>
    <w:multiLevelType w:val="hybridMultilevel"/>
    <w:tmpl w:val="94E0F30A"/>
    <w:lvl w:ilvl="0" w:tplc="7048DD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C0025A">
      <w:start w:val="86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67F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04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B01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C64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CC3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27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DE50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4521A8"/>
    <w:multiLevelType w:val="hybridMultilevel"/>
    <w:tmpl w:val="B75A91A4"/>
    <w:lvl w:ilvl="0" w:tplc="AD228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43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E84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E90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C22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2C6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8D9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E36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044A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AF7D4E"/>
    <w:multiLevelType w:val="hybridMultilevel"/>
    <w:tmpl w:val="E15AE8E0"/>
    <w:lvl w:ilvl="0" w:tplc="5C6CF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56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CA5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9CC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EE9B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09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59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247D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E47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5C2079"/>
    <w:multiLevelType w:val="hybridMultilevel"/>
    <w:tmpl w:val="CE0073F4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323D5"/>
    <w:multiLevelType w:val="hybridMultilevel"/>
    <w:tmpl w:val="C2943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76138"/>
    <w:multiLevelType w:val="hybridMultilevel"/>
    <w:tmpl w:val="D42E6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D53E7"/>
    <w:multiLevelType w:val="hybridMultilevel"/>
    <w:tmpl w:val="3D66C840"/>
    <w:lvl w:ilvl="0" w:tplc="F28C9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E8D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AA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89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E636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E0F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20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3E1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AC4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8B2B8D"/>
    <w:multiLevelType w:val="hybridMultilevel"/>
    <w:tmpl w:val="B92A3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4F785E"/>
    <w:multiLevelType w:val="hybridMultilevel"/>
    <w:tmpl w:val="1F1CD8B6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EF0250"/>
    <w:multiLevelType w:val="hybridMultilevel"/>
    <w:tmpl w:val="BEAA031C"/>
    <w:lvl w:ilvl="0" w:tplc="A43E4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2A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900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A3B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F05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340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4A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86D0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306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B610BFE"/>
    <w:multiLevelType w:val="hybridMultilevel"/>
    <w:tmpl w:val="887E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16581A"/>
    <w:multiLevelType w:val="hybridMultilevel"/>
    <w:tmpl w:val="3C48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C47C7"/>
    <w:multiLevelType w:val="hybridMultilevel"/>
    <w:tmpl w:val="C2E8DE8A"/>
    <w:lvl w:ilvl="0" w:tplc="FB64A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CBA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DC5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CED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8C4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2B2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908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4AD1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87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33E4391"/>
    <w:multiLevelType w:val="hybridMultilevel"/>
    <w:tmpl w:val="C6CE8690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7F3C20"/>
    <w:multiLevelType w:val="hybridMultilevel"/>
    <w:tmpl w:val="D04C6C08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F81931"/>
    <w:multiLevelType w:val="hybridMultilevel"/>
    <w:tmpl w:val="69266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254309"/>
    <w:multiLevelType w:val="hybridMultilevel"/>
    <w:tmpl w:val="C8AC2622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E92651"/>
    <w:multiLevelType w:val="hybridMultilevel"/>
    <w:tmpl w:val="69E606C4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78034E"/>
    <w:multiLevelType w:val="hybridMultilevel"/>
    <w:tmpl w:val="072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128DD"/>
    <w:multiLevelType w:val="hybridMultilevel"/>
    <w:tmpl w:val="E07811C2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D6242D"/>
    <w:multiLevelType w:val="hybridMultilevel"/>
    <w:tmpl w:val="59BC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301A8D"/>
    <w:multiLevelType w:val="hybridMultilevel"/>
    <w:tmpl w:val="B67A1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DF606F"/>
    <w:multiLevelType w:val="hybridMultilevel"/>
    <w:tmpl w:val="8738E9AC"/>
    <w:lvl w:ilvl="0" w:tplc="F10CF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AE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386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10B6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61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808E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227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22E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BAC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8733881"/>
    <w:multiLevelType w:val="hybridMultilevel"/>
    <w:tmpl w:val="B6DA4640"/>
    <w:lvl w:ilvl="0" w:tplc="883254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F5DB0"/>
    <w:multiLevelType w:val="hybridMultilevel"/>
    <w:tmpl w:val="E95CEE56"/>
    <w:lvl w:ilvl="0" w:tplc="FC54D2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69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2B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CE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0B1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D4F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8E4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8B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AE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94F1B8B"/>
    <w:multiLevelType w:val="hybridMultilevel"/>
    <w:tmpl w:val="9AF40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FB5688"/>
    <w:multiLevelType w:val="hybridMultilevel"/>
    <w:tmpl w:val="DEE466BE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DF7243"/>
    <w:multiLevelType w:val="hybridMultilevel"/>
    <w:tmpl w:val="7088AEE8"/>
    <w:lvl w:ilvl="0" w:tplc="883254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25"/>
  </w:num>
  <w:num w:numId="13">
    <w:abstractNumId w:val="8"/>
  </w:num>
  <w:num w:numId="14">
    <w:abstractNumId w:val="14"/>
  </w:num>
  <w:num w:numId="15">
    <w:abstractNumId w:val="9"/>
  </w:num>
  <w:num w:numId="16">
    <w:abstractNumId w:val="22"/>
  </w:num>
  <w:num w:numId="17">
    <w:abstractNumId w:val="11"/>
  </w:num>
  <w:num w:numId="18">
    <w:abstractNumId w:val="19"/>
  </w:num>
  <w:num w:numId="19">
    <w:abstractNumId w:val="24"/>
  </w:num>
  <w:num w:numId="20">
    <w:abstractNumId w:val="29"/>
  </w:num>
  <w:num w:numId="21">
    <w:abstractNumId w:val="20"/>
  </w:num>
  <w:num w:numId="22">
    <w:abstractNumId w:val="21"/>
  </w:num>
  <w:num w:numId="23">
    <w:abstractNumId w:val="30"/>
  </w:num>
  <w:num w:numId="24">
    <w:abstractNumId w:val="7"/>
  </w:num>
  <w:num w:numId="25">
    <w:abstractNumId w:val="18"/>
  </w:num>
  <w:num w:numId="26">
    <w:abstractNumId w:val="12"/>
  </w:num>
  <w:num w:numId="27">
    <w:abstractNumId w:val="23"/>
  </w:num>
  <w:num w:numId="28">
    <w:abstractNumId w:val="2"/>
  </w:num>
  <w:num w:numId="29">
    <w:abstractNumId w:val="31"/>
  </w:num>
  <w:num w:numId="30">
    <w:abstractNumId w:val="27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B6"/>
    <w:rsid w:val="000066AF"/>
    <w:rsid w:val="000357B5"/>
    <w:rsid w:val="00413ABA"/>
    <w:rsid w:val="00570A43"/>
    <w:rsid w:val="006313CA"/>
    <w:rsid w:val="0065272D"/>
    <w:rsid w:val="006845B5"/>
    <w:rsid w:val="006B2631"/>
    <w:rsid w:val="00850FD7"/>
    <w:rsid w:val="00963BA6"/>
    <w:rsid w:val="00A91DFA"/>
    <w:rsid w:val="00AB5C9F"/>
    <w:rsid w:val="00B03EA4"/>
    <w:rsid w:val="00B3002E"/>
    <w:rsid w:val="00CD6DB6"/>
    <w:rsid w:val="00CE5EAE"/>
    <w:rsid w:val="00F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B6"/>
    <w:pPr>
      <w:ind w:left="720"/>
      <w:contextualSpacing/>
    </w:pPr>
  </w:style>
  <w:style w:type="table" w:styleId="TableGrid">
    <w:name w:val="Table Grid"/>
    <w:basedOn w:val="TableNormal"/>
    <w:uiPriority w:val="59"/>
    <w:rsid w:val="00CD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BE"/>
  </w:style>
  <w:style w:type="paragraph" w:styleId="Footer">
    <w:name w:val="footer"/>
    <w:basedOn w:val="Normal"/>
    <w:link w:val="FooterChar"/>
    <w:uiPriority w:val="99"/>
    <w:unhideWhenUsed/>
    <w:rsid w:val="00F8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B6"/>
    <w:pPr>
      <w:ind w:left="720"/>
      <w:contextualSpacing/>
    </w:pPr>
  </w:style>
  <w:style w:type="table" w:styleId="TableGrid">
    <w:name w:val="Table Grid"/>
    <w:basedOn w:val="TableNormal"/>
    <w:uiPriority w:val="59"/>
    <w:rsid w:val="00CD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BE"/>
  </w:style>
  <w:style w:type="paragraph" w:styleId="Footer">
    <w:name w:val="footer"/>
    <w:basedOn w:val="Normal"/>
    <w:link w:val="FooterChar"/>
    <w:uiPriority w:val="99"/>
    <w:unhideWhenUsed/>
    <w:rsid w:val="00F8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1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9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48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1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72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1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83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39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92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2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35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3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7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32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61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0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97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96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6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39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9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05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72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18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410">
          <w:marLeft w:val="86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4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1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5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1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02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42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25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88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33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5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69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37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15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48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63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3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15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64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8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80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31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1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8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8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0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6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Melton</dc:creator>
  <cp:lastModifiedBy>Elizabeth Melton</cp:lastModifiedBy>
  <cp:revision>3</cp:revision>
  <dcterms:created xsi:type="dcterms:W3CDTF">2016-01-15T22:48:00Z</dcterms:created>
  <dcterms:modified xsi:type="dcterms:W3CDTF">2016-01-15T22:49:00Z</dcterms:modified>
</cp:coreProperties>
</file>